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65F9D" w14:textId="04F7E09F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bookmarkStart w:id="2" w:name="_Hlk131772595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3" w:name="_Ref452454252"/>
      <w:bookmarkEnd w:id="3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4616C1" w:rsidRPr="004616C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R4-2304</w:t>
      </w:r>
      <w:r w:rsidR="00860F72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101</w:t>
      </w:r>
    </w:p>
    <w:p w14:paraId="7F5EC706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72063A34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3F3C710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154E7EF" w14:textId="4CB04502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ED77A6">
        <w:rPr>
          <w:rFonts w:ascii="Arial" w:eastAsia="Calibri" w:hAnsi="Arial" w:cs="Arial"/>
          <w:b/>
          <w:bCs/>
          <w:sz w:val="24"/>
        </w:rPr>
        <w:t xml:space="preserve">Discussion on </w:t>
      </w:r>
      <w:r w:rsidR="00ED77A6" w:rsidRPr="00ED77A6">
        <w:rPr>
          <w:rFonts w:ascii="Arial" w:eastAsia="Calibri" w:hAnsi="Arial" w:cs="Arial"/>
          <w:b/>
          <w:bCs/>
          <w:sz w:val="24"/>
        </w:rPr>
        <w:t xml:space="preserve">8Rx </w:t>
      </w:r>
      <w:r w:rsidR="006B5E25">
        <w:rPr>
          <w:rFonts w:ascii="Arial" w:eastAsia="Calibri" w:hAnsi="Arial" w:cs="Arial"/>
          <w:b/>
          <w:bCs/>
          <w:sz w:val="24"/>
        </w:rPr>
        <w:t>SDR</w:t>
      </w:r>
      <w:r w:rsidR="00ED77A6" w:rsidRPr="00ED77A6">
        <w:rPr>
          <w:rFonts w:ascii="Arial" w:eastAsia="Calibri" w:hAnsi="Arial" w:cs="Arial"/>
          <w:b/>
          <w:bCs/>
          <w:sz w:val="24"/>
        </w:rPr>
        <w:t xml:space="preserve"> requirement</w:t>
      </w:r>
      <w:r w:rsidR="00ED77A6">
        <w:rPr>
          <w:rFonts w:ascii="Arial" w:eastAsia="Calibri" w:hAnsi="Arial" w:cs="Arial"/>
          <w:b/>
          <w:bCs/>
          <w:sz w:val="24"/>
        </w:rPr>
        <w:t>s</w:t>
      </w:r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61529F8D" w14:textId="019A9551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EC06C1" w:rsidRPr="002D05D6">
        <w:rPr>
          <w:rFonts w:ascii="Arial" w:eastAsia="MS Mincho" w:hAnsi="Arial" w:cs="Arial"/>
          <w:b/>
          <w:bCs/>
          <w:sz w:val="24"/>
          <w:szCs w:val="20"/>
          <w:lang w:val="en-GB"/>
        </w:rPr>
        <w:t>5.5.4.1.</w:t>
      </w:r>
      <w:r w:rsidR="00EC06C1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329520CF" w14:textId="39B7FCA4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E187B38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C3BDAE7" w14:textId="77777777" w:rsidR="00841BCD" w:rsidRPr="00EF698B" w:rsidRDefault="00841BCD" w:rsidP="00A37002">
      <w:pPr>
        <w:pStyle w:val="RAN4H1"/>
        <w:rPr>
          <w:lang w:val="en-US"/>
        </w:rPr>
      </w:pPr>
      <w:bookmarkStart w:id="4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4"/>
    </w:p>
    <w:p w14:paraId="21DBFB4D" w14:textId="6679C516" w:rsidR="00E81F72" w:rsidRDefault="00E81F72" w:rsidP="00E81F72">
      <w:r>
        <w:t xml:space="preserve">This document extends the discussion on the 8Rx UE demodulation requirements introduced in RAN4 #105 summarized in </w:t>
      </w:r>
      <w:r>
        <w:fldChar w:fldCharType="begin"/>
      </w:r>
      <w:r>
        <w:instrText xml:space="preserve"> REF _Ref130994624 \r \h </w:instrText>
      </w:r>
      <w:r>
        <w:fldChar w:fldCharType="separate"/>
      </w:r>
      <w:r w:rsidR="00924B11">
        <w:t>[1]</w:t>
      </w:r>
      <w:r>
        <w:fldChar w:fldCharType="end"/>
      </w:r>
      <w:r>
        <w:t xml:space="preserve">, discussions were continued at RAN4 #106 where the way forward was summarized in </w:t>
      </w:r>
      <w:r>
        <w:fldChar w:fldCharType="begin"/>
      </w:r>
      <w:r>
        <w:instrText xml:space="preserve"> REF _Ref130994771 \r \h </w:instrText>
      </w:r>
      <w:r>
        <w:fldChar w:fldCharType="separate"/>
      </w:r>
      <w:r w:rsidR="00924B11">
        <w:t>[3]</w:t>
      </w:r>
      <w:r>
        <w:fldChar w:fldCharType="end"/>
      </w:r>
      <w:r>
        <w:t xml:space="preserve">. </w:t>
      </w:r>
    </w:p>
    <w:p w14:paraId="0F447DD6" w14:textId="2DB72DFE" w:rsidR="00E81F72" w:rsidRDefault="00E81F72" w:rsidP="00E81F72">
      <w:r>
        <w:t xml:space="preserve">The agreements reached during the last meeting regarding both 8 RX and CSI requirements are captured on the WFs </w:t>
      </w:r>
      <w:r>
        <w:fldChar w:fldCharType="begin"/>
      </w:r>
      <w:r>
        <w:instrText xml:space="preserve"> REF _Ref127284789 \r \h </w:instrText>
      </w:r>
      <w:r>
        <w:fldChar w:fldCharType="separate"/>
      </w:r>
      <w:r w:rsidR="00924B11">
        <w:t>[2]</w:t>
      </w:r>
      <w:r>
        <w:fldChar w:fldCharType="end"/>
      </w:r>
    </w:p>
    <w:p w14:paraId="519C4273" w14:textId="77777777" w:rsidR="00E81F72" w:rsidRDefault="00E81F72" w:rsidP="00E81F72">
      <w:pPr>
        <w:jc w:val="both"/>
      </w:pPr>
      <w:r>
        <w:t>The major open topics being: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81F72" w14:paraId="381497EB" w14:textId="77777777" w:rsidTr="004F5402">
        <w:trPr>
          <w:jc w:val="center"/>
        </w:trPr>
        <w:tc>
          <w:tcPr>
            <w:tcW w:w="8655" w:type="dxa"/>
          </w:tcPr>
          <w:p w14:paraId="72AE0918" w14:textId="77777777" w:rsidR="00E81F72" w:rsidRPr="0078094B" w:rsidRDefault="00E81F72" w:rsidP="00E81F72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eastAsia="zh-CN"/>
              </w:rPr>
            </w:pPr>
            <w:r w:rsidRPr="0078094B">
              <w:rPr>
                <w:rFonts w:eastAsia="SimSun"/>
                <w:lang w:eastAsia="zh-CN"/>
              </w:rPr>
              <w:t>PDSCH requirements</w:t>
            </w:r>
          </w:p>
          <w:p w14:paraId="199FDD53" w14:textId="77777777" w:rsidR="00E81F72" w:rsidRPr="0078094B" w:rsidRDefault="00E81F72" w:rsidP="00E81F72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eastAsia="zh-CN"/>
              </w:rPr>
            </w:pPr>
            <w:r w:rsidRPr="0078094B">
              <w:rPr>
                <w:rFonts w:eastAsia="SimSun"/>
                <w:lang w:eastAsia="zh-CN"/>
              </w:rPr>
              <w:t>SDR requirements</w:t>
            </w:r>
          </w:p>
          <w:p w14:paraId="24FA7985" w14:textId="77777777" w:rsidR="00E81F72" w:rsidRPr="0078094B" w:rsidRDefault="00E81F72" w:rsidP="00E81F72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eastAsia="zh-CN"/>
              </w:rPr>
            </w:pPr>
            <w:r w:rsidRPr="0078094B">
              <w:rPr>
                <w:rFonts w:eastAsia="SimSun"/>
                <w:lang w:eastAsia="zh-CN"/>
              </w:rPr>
              <w:t>CSI requirements</w:t>
            </w:r>
          </w:p>
        </w:tc>
      </w:tr>
    </w:tbl>
    <w:p w14:paraId="0914D97B" w14:textId="77777777" w:rsidR="00E81F72" w:rsidRDefault="00E81F72" w:rsidP="00E81F72"/>
    <w:p w14:paraId="7FE8059E" w14:textId="4AEE66CC" w:rsidR="00E81F72" w:rsidRDefault="00E81F72" w:rsidP="00E81F72">
      <w:pPr>
        <w:jc w:val="both"/>
      </w:pPr>
      <w:r>
        <w:t xml:space="preserve">This paper presents Nokia’s views on the open issues related to the </w:t>
      </w:r>
      <w:r w:rsidRPr="0078094B">
        <w:t xml:space="preserve">8Rx UE </w:t>
      </w:r>
      <w:r w:rsidR="00F13DD0">
        <w:t>SDR</w:t>
      </w:r>
      <w:r>
        <w:t xml:space="preserve"> </w:t>
      </w:r>
      <w:r w:rsidRPr="0078094B">
        <w:t>demodulation</w:t>
      </w:r>
      <w:r>
        <w:t xml:space="preserve">. </w:t>
      </w:r>
    </w:p>
    <w:p w14:paraId="221A3F95" w14:textId="77777777" w:rsidR="00047F2A" w:rsidRDefault="00047F2A" w:rsidP="00AA360D">
      <w:pPr>
        <w:jc w:val="both"/>
      </w:pPr>
    </w:p>
    <w:p w14:paraId="2B2065FD" w14:textId="7948A7BC" w:rsidR="00AC1A8D" w:rsidRPr="00160CB9" w:rsidRDefault="00033ACE" w:rsidP="00AC1A8D">
      <w:pPr>
        <w:pStyle w:val="RAN4H1"/>
        <w:rPr>
          <w:lang w:val="en-US"/>
        </w:rPr>
      </w:pPr>
      <w:r>
        <w:rPr>
          <w:lang w:val="en-US"/>
        </w:rPr>
        <w:t>Discussion</w:t>
      </w:r>
    </w:p>
    <w:p w14:paraId="39EFCAE8" w14:textId="7814B5C2" w:rsidR="007918C9" w:rsidRDefault="00120D3B" w:rsidP="004114AB">
      <w:r>
        <w:t xml:space="preserve">The purpose of SDR requirements ( TS 38.101-4, Section 5.5A.1) is to verify that the Layer 1 and Layer 2 correctly process in a sustained manner the received packets corresponding to the maximum data rate indicated by UE capabilities. The sustained downlink data rate shall be </w:t>
      </w:r>
      <w:r w:rsidRPr="00120D3B">
        <w:t>verified in terms of the success rate of delivered PDCP SDU(s) by Layer 2.</w:t>
      </w:r>
      <w:r>
        <w:t xml:space="preserve"> </w:t>
      </w:r>
      <w:r w:rsidR="003C41A2">
        <w:t xml:space="preserve">In RAN4#106, </w:t>
      </w:r>
      <w:r>
        <w:t xml:space="preserve">the remaining open issues are </w:t>
      </w:r>
      <w:r w:rsidR="00F06BFC">
        <w:t>as follows: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F06BFC" w14:paraId="1EB9084C" w14:textId="77777777" w:rsidTr="00D6644E">
        <w:trPr>
          <w:jc w:val="center"/>
        </w:trPr>
        <w:tc>
          <w:tcPr>
            <w:tcW w:w="9617" w:type="dxa"/>
          </w:tcPr>
          <w:p w14:paraId="04C9C926" w14:textId="77777777" w:rsidR="00E57D6B" w:rsidRDefault="00E57D6B" w:rsidP="00E57D6B">
            <w:pPr>
              <w:rPr>
                <w:b/>
                <w:u w:val="single"/>
                <w:lang w:eastAsia="ko-KR"/>
              </w:rPr>
            </w:pPr>
            <w:r w:rsidRPr="00C43301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3</w:t>
            </w:r>
            <w:r w:rsidRPr="00C43301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</w:t>
            </w:r>
            <w:r w:rsidRPr="00C43301">
              <w:rPr>
                <w:b/>
                <w:u w:val="single"/>
                <w:lang w:eastAsia="ko-KR"/>
              </w:rPr>
              <w:t>:</w:t>
            </w:r>
            <w:r>
              <w:rPr>
                <w:b/>
                <w:u w:val="single"/>
                <w:lang w:eastAsia="ko-KR"/>
              </w:rPr>
              <w:t xml:space="preserve"> Whether to configure additional DMRS symbol</w:t>
            </w:r>
          </w:p>
          <w:p w14:paraId="4C3674EB" w14:textId="77777777" w:rsidR="00E57D6B" w:rsidRPr="00C713DC" w:rsidRDefault="00E57D6B" w:rsidP="00E57D6B">
            <w:pPr>
              <w:pStyle w:val="ListParagraph"/>
              <w:numPr>
                <w:ilvl w:val="0"/>
                <w:numId w:val="2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Yes</w:t>
            </w:r>
          </w:p>
          <w:p w14:paraId="60304B76" w14:textId="77777777" w:rsidR="00E57D6B" w:rsidRDefault="00E57D6B" w:rsidP="00E57D6B">
            <w:pPr>
              <w:spacing w:after="120"/>
              <w:rPr>
                <w:szCs w:val="24"/>
                <w:lang w:eastAsia="zh-CN"/>
              </w:rPr>
            </w:pPr>
          </w:p>
          <w:p w14:paraId="37CBE3E1" w14:textId="77777777" w:rsidR="00E57D6B" w:rsidRDefault="00E57D6B" w:rsidP="00E57D6B">
            <w:pPr>
              <w:rPr>
                <w:b/>
                <w:u w:val="single"/>
                <w:lang w:eastAsia="ko-KR"/>
              </w:rPr>
            </w:pPr>
            <w:r w:rsidRPr="00C43301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3</w:t>
            </w:r>
            <w:r w:rsidRPr="00C43301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2</w:t>
            </w:r>
            <w:r w:rsidRPr="00C43301">
              <w:rPr>
                <w:b/>
                <w:u w:val="single"/>
                <w:lang w:eastAsia="ko-KR"/>
              </w:rPr>
              <w:t>:</w:t>
            </w:r>
            <w:r>
              <w:rPr>
                <w:b/>
                <w:u w:val="single"/>
                <w:lang w:eastAsia="ko-KR"/>
              </w:rPr>
              <w:t xml:space="preserve"> Feasibility of 64QAM </w:t>
            </w:r>
          </w:p>
          <w:p w14:paraId="23F20BCD" w14:textId="77777777" w:rsidR="00E57D6B" w:rsidRDefault="00E57D6B" w:rsidP="00E57D6B">
            <w:pPr>
              <w:pStyle w:val="ListParagraph"/>
              <w:numPr>
                <w:ilvl w:val="0"/>
                <w:numId w:val="2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70E0C">
              <w:rPr>
                <w:rFonts w:eastAsia="SimSun"/>
                <w:szCs w:val="24"/>
                <w:lang w:eastAsia="zh-CN"/>
              </w:rPr>
              <w:t>It is feasible to define SDR test for 8 MIMO layer for 64QAM</w:t>
            </w:r>
          </w:p>
          <w:p w14:paraId="17BB81E1" w14:textId="77777777" w:rsidR="00E57D6B" w:rsidRPr="00870E0C" w:rsidRDefault="00E57D6B" w:rsidP="00E57D6B">
            <w:pPr>
              <w:pStyle w:val="ListParagraph"/>
              <w:numPr>
                <w:ilvl w:val="1"/>
                <w:numId w:val="2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Companies can bring the simulation results in next meeting for the maximum achievable MCS</w:t>
            </w:r>
          </w:p>
          <w:p w14:paraId="0F725661" w14:textId="77777777" w:rsidR="00E57D6B" w:rsidRPr="00B2776E" w:rsidRDefault="00E57D6B" w:rsidP="00E57D6B">
            <w:pPr>
              <w:rPr>
                <w:rFonts w:eastAsiaTheme="minorEastAsia"/>
                <w:lang w:eastAsia="zh-CN"/>
              </w:rPr>
            </w:pPr>
          </w:p>
          <w:p w14:paraId="30687F36" w14:textId="77777777" w:rsidR="00E57D6B" w:rsidRDefault="00E57D6B" w:rsidP="00E57D6B">
            <w:pPr>
              <w:rPr>
                <w:b/>
                <w:u w:val="single"/>
                <w:lang w:eastAsia="ko-KR"/>
              </w:rPr>
            </w:pPr>
            <w:r w:rsidRPr="00C43301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3</w:t>
            </w:r>
            <w:r w:rsidRPr="00C43301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3</w:t>
            </w:r>
            <w:r w:rsidRPr="00C43301">
              <w:rPr>
                <w:b/>
                <w:u w:val="single"/>
                <w:lang w:eastAsia="ko-KR"/>
              </w:rPr>
              <w:t>:</w:t>
            </w:r>
            <w:r>
              <w:rPr>
                <w:b/>
                <w:u w:val="single"/>
                <w:lang w:eastAsia="ko-KR"/>
              </w:rPr>
              <w:t xml:space="preserve"> Feasibility of 256QAM</w:t>
            </w:r>
          </w:p>
          <w:p w14:paraId="33E50865" w14:textId="77777777" w:rsidR="00E57D6B" w:rsidRPr="00870E0C" w:rsidRDefault="00E57D6B" w:rsidP="00E57D6B">
            <w:pPr>
              <w:pStyle w:val="ListParagraph"/>
              <w:numPr>
                <w:ilvl w:val="0"/>
                <w:numId w:val="2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70E0C">
              <w:rPr>
                <w:rFonts w:eastAsia="SimSun"/>
                <w:szCs w:val="24"/>
                <w:lang w:eastAsia="zh-CN"/>
              </w:rPr>
              <w:t>Evaluate SDR test cases for 2, 4 and 8 MIMO layers for 8Rx;</w:t>
            </w:r>
            <w:r>
              <w:rPr>
                <w:rFonts w:eastAsia="SimSun"/>
                <w:szCs w:val="24"/>
                <w:lang w:eastAsia="zh-CN"/>
              </w:rPr>
              <w:t xml:space="preserve"> FFS 6 MIMO layers</w:t>
            </w:r>
          </w:p>
          <w:p w14:paraId="747FD2FF" w14:textId="77777777" w:rsidR="00E57D6B" w:rsidRPr="00870E0C" w:rsidRDefault="00E57D6B" w:rsidP="00E57D6B">
            <w:pPr>
              <w:pStyle w:val="ListParagraph"/>
              <w:numPr>
                <w:ilvl w:val="1"/>
                <w:numId w:val="2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70E0C">
              <w:rPr>
                <w:rFonts w:eastAsia="SimSun"/>
                <w:szCs w:val="24"/>
                <w:lang w:eastAsia="zh-CN"/>
              </w:rPr>
              <w:t>2 and 4 MIMO layers</w:t>
            </w:r>
            <w:r>
              <w:rPr>
                <w:rFonts w:eastAsia="SimSun"/>
                <w:szCs w:val="24"/>
                <w:lang w:eastAsia="zh-CN"/>
              </w:rPr>
              <w:t>:</w:t>
            </w:r>
            <w:r w:rsidRPr="00870E0C">
              <w:rPr>
                <w:rFonts w:eastAsia="SimSun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szCs w:val="24"/>
                <w:lang w:eastAsia="zh-CN"/>
              </w:rPr>
              <w:t>U</w:t>
            </w:r>
            <w:r w:rsidRPr="00870E0C">
              <w:rPr>
                <w:rFonts w:eastAsia="SimSun"/>
                <w:szCs w:val="24"/>
                <w:lang w:eastAsia="zh-CN"/>
              </w:rPr>
              <w:t>se the existing</w:t>
            </w:r>
            <w:r w:rsidRPr="00870E0C">
              <w:rPr>
                <w:rFonts w:eastAsia="SimSun" w:hint="eastAsia"/>
                <w:szCs w:val="24"/>
                <w:lang w:eastAsia="zh-CN"/>
              </w:rPr>
              <w:t xml:space="preserve"> </w:t>
            </w:r>
            <w:r w:rsidRPr="00870E0C">
              <w:rPr>
                <w:rFonts w:eastAsia="SimSun"/>
                <w:szCs w:val="24"/>
                <w:lang w:eastAsia="zh-CN"/>
              </w:rPr>
              <w:t>MCS value defined in Table 5.5A-5 of TS 38.101-4</w:t>
            </w:r>
          </w:p>
          <w:p w14:paraId="66CE6557" w14:textId="77777777" w:rsidR="00E57D6B" w:rsidRDefault="00E57D6B" w:rsidP="00E57D6B">
            <w:pPr>
              <w:pStyle w:val="ListParagraph"/>
              <w:numPr>
                <w:ilvl w:val="1"/>
                <w:numId w:val="2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70E0C">
              <w:rPr>
                <w:rFonts w:eastAsia="SimSun"/>
                <w:szCs w:val="24"/>
                <w:lang w:eastAsia="zh-CN"/>
              </w:rPr>
              <w:t>8 MIMO layers</w:t>
            </w:r>
            <w:r>
              <w:rPr>
                <w:rFonts w:eastAsia="SimSun"/>
                <w:szCs w:val="24"/>
                <w:lang w:eastAsia="zh-CN"/>
              </w:rPr>
              <w:t xml:space="preserve">: FFS </w:t>
            </w:r>
            <w:r w:rsidRPr="00870E0C">
              <w:rPr>
                <w:rFonts w:eastAsia="SimSun"/>
                <w:szCs w:val="24"/>
                <w:lang w:eastAsia="zh-CN"/>
              </w:rPr>
              <w:t xml:space="preserve">the max achievable MCS </w:t>
            </w:r>
          </w:p>
          <w:p w14:paraId="1712993E" w14:textId="77777777" w:rsidR="00E57D6B" w:rsidRPr="00870E0C" w:rsidRDefault="00E57D6B" w:rsidP="00E57D6B">
            <w:pPr>
              <w:rPr>
                <w:rFonts w:eastAsiaTheme="minorEastAsia"/>
                <w:b/>
                <w:u w:val="single"/>
                <w:lang w:eastAsia="zh-CN"/>
              </w:rPr>
            </w:pPr>
          </w:p>
          <w:p w14:paraId="3F8DA2CF" w14:textId="77777777" w:rsidR="00E57D6B" w:rsidRDefault="00E57D6B" w:rsidP="00E57D6B">
            <w:pPr>
              <w:rPr>
                <w:b/>
                <w:u w:val="single"/>
                <w:lang w:eastAsia="ko-KR"/>
              </w:rPr>
            </w:pPr>
            <w:r w:rsidRPr="00C43301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3</w:t>
            </w:r>
            <w:r w:rsidRPr="00C43301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4</w:t>
            </w:r>
            <w:r w:rsidRPr="00C43301">
              <w:rPr>
                <w:b/>
                <w:u w:val="single"/>
                <w:lang w:eastAsia="ko-KR"/>
              </w:rPr>
              <w:t>:</w:t>
            </w:r>
            <w:r>
              <w:rPr>
                <w:b/>
                <w:u w:val="single"/>
                <w:lang w:eastAsia="ko-KR"/>
              </w:rPr>
              <w:t xml:space="preserve"> Feasibility of 1024QAM</w:t>
            </w:r>
          </w:p>
          <w:p w14:paraId="37ABBD63" w14:textId="77777777" w:rsidR="00E57D6B" w:rsidRPr="00920A62" w:rsidRDefault="00E57D6B" w:rsidP="00E57D6B">
            <w:pPr>
              <w:pStyle w:val="ListParagraph"/>
              <w:numPr>
                <w:ilvl w:val="0"/>
                <w:numId w:val="2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FFS whether it is feasible to consider 1024QAM</w:t>
            </w:r>
          </w:p>
          <w:p w14:paraId="528D3ECE" w14:textId="77777777" w:rsidR="00E57D6B" w:rsidRDefault="00E57D6B" w:rsidP="00E57D6B">
            <w:pPr>
              <w:pStyle w:val="ListParagraph"/>
              <w:numPr>
                <w:ilvl w:val="0"/>
                <w:numId w:val="2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If it is feasible to introduce requirements for 1024QAM</w:t>
            </w:r>
          </w:p>
          <w:p w14:paraId="0FAF3563" w14:textId="77777777" w:rsidR="00E57D6B" w:rsidRDefault="00E57D6B" w:rsidP="00E57D6B">
            <w:pPr>
              <w:pStyle w:val="ListParagraph"/>
              <w:numPr>
                <w:ilvl w:val="1"/>
                <w:numId w:val="2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lastRenderedPageBreak/>
              <w:t>FFS the maximum achievable MIMO layers: Rank 2 or Rank 4</w:t>
            </w:r>
          </w:p>
          <w:p w14:paraId="4F9FD48E" w14:textId="77777777" w:rsidR="00E57D6B" w:rsidRDefault="00E57D6B" w:rsidP="00E57D6B">
            <w:pPr>
              <w:pStyle w:val="ListParagraph"/>
              <w:numPr>
                <w:ilvl w:val="1"/>
                <w:numId w:val="2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FFS the maximum achievable MCS</w:t>
            </w:r>
          </w:p>
          <w:p w14:paraId="3D707804" w14:textId="77777777" w:rsidR="00F06BFC" w:rsidRDefault="00F06BFC" w:rsidP="004114AB"/>
        </w:tc>
      </w:tr>
    </w:tbl>
    <w:p w14:paraId="4B424F63" w14:textId="77777777" w:rsidR="00F06BFC" w:rsidRDefault="00F06BFC" w:rsidP="004114AB"/>
    <w:p w14:paraId="2E9C49A2" w14:textId="294F964D" w:rsidR="00250403" w:rsidRDefault="00250403" w:rsidP="004114AB">
      <w:r w:rsidRPr="002777FA">
        <w:t xml:space="preserve">The </w:t>
      </w:r>
      <w:r w:rsidR="00E34E1D">
        <w:fldChar w:fldCharType="begin"/>
      </w:r>
      <w:r w:rsidR="00E34E1D">
        <w:instrText xml:space="preserve"> REF _Ref131772278 \h </w:instrText>
      </w:r>
      <w:r w:rsidR="00E34E1D">
        <w:fldChar w:fldCharType="separate"/>
      </w:r>
      <w:r w:rsidR="00924B11">
        <w:t xml:space="preserve">Table </w:t>
      </w:r>
      <w:r w:rsidR="00924B11">
        <w:rPr>
          <w:noProof/>
        </w:rPr>
        <w:t>1</w:t>
      </w:r>
      <w:r w:rsidR="00E34E1D">
        <w:fldChar w:fldCharType="end"/>
      </w:r>
      <w:r w:rsidR="00E34E1D">
        <w:t xml:space="preserve"> </w:t>
      </w:r>
      <w:r w:rsidRPr="002777FA">
        <w:t xml:space="preserve">presents </w:t>
      </w:r>
      <w:r w:rsidR="009C166F">
        <w:t>the</w:t>
      </w:r>
      <w:r w:rsidR="00C22EC2">
        <w:t xml:space="preserve"> simulation results</w:t>
      </w:r>
      <w:r w:rsidR="00E34E1D">
        <w:t xml:space="preserve"> based on the simulation assumption in the WF </w:t>
      </w:r>
      <w:r w:rsidR="00E34E1D">
        <w:fldChar w:fldCharType="begin"/>
      </w:r>
      <w:r w:rsidR="00E34E1D">
        <w:instrText xml:space="preserve"> REF _Ref130994771 \r \h </w:instrText>
      </w:r>
      <w:r w:rsidR="00E34E1D">
        <w:fldChar w:fldCharType="separate"/>
      </w:r>
      <w:r w:rsidR="00924B11">
        <w:t>[3]</w:t>
      </w:r>
      <w:r w:rsidR="00E34E1D">
        <w:fldChar w:fldCharType="end"/>
      </w:r>
      <w:r w:rsidR="00E34E1D">
        <w:t>.</w:t>
      </w:r>
      <w:r w:rsidR="009C166F">
        <w:t xml:space="preserve"> It shows the SDR cases where it is feasible to reach 85% of max throughpu</w:t>
      </w:r>
      <w:r w:rsidR="00F756F1">
        <w:t>t.</w:t>
      </w:r>
    </w:p>
    <w:p w14:paraId="5A9FD670" w14:textId="2B0EF018" w:rsidR="00C22EC2" w:rsidRDefault="00C22EC2" w:rsidP="00C22EC2">
      <w:pPr>
        <w:pStyle w:val="Caption"/>
        <w:keepNext/>
      </w:pPr>
      <w:bookmarkStart w:id="5" w:name="_Ref131772278"/>
      <w:r>
        <w:t xml:space="preserve">Table </w:t>
      </w:r>
      <w:fldSimple w:instr=" SEQ Table \* ARABIC ">
        <w:r w:rsidR="00924B11">
          <w:rPr>
            <w:noProof/>
          </w:rPr>
          <w:t>1</w:t>
        </w:r>
      </w:fldSimple>
      <w:bookmarkEnd w:id="5"/>
      <w:r>
        <w:t>: SDR simulations results based on the simulation assumptions in</w:t>
      </w:r>
      <w:r>
        <w:fldChar w:fldCharType="begin"/>
      </w:r>
      <w:r>
        <w:instrText xml:space="preserve"> REF _Ref130994771 \r \h </w:instrText>
      </w:r>
      <w:r>
        <w:fldChar w:fldCharType="separate"/>
      </w:r>
      <w:r w:rsidR="00924B11">
        <w:t>[3]</w:t>
      </w:r>
      <w:r>
        <w:fldChar w:fldCharType="end"/>
      </w:r>
      <w:r>
        <w:t>.</w:t>
      </w:r>
    </w:p>
    <w:tbl>
      <w:tblPr>
        <w:tblW w:w="9960" w:type="dxa"/>
        <w:tblLook w:val="04A0" w:firstRow="1" w:lastRow="0" w:firstColumn="1" w:lastColumn="0" w:noHBand="0" w:noVBand="1"/>
      </w:tblPr>
      <w:tblGrid>
        <w:gridCol w:w="983"/>
        <w:gridCol w:w="2337"/>
        <w:gridCol w:w="1065"/>
        <w:gridCol w:w="2255"/>
        <w:gridCol w:w="1005"/>
        <w:gridCol w:w="2315"/>
      </w:tblGrid>
      <w:tr w:rsidR="00C22EC2" w:rsidRPr="00C22EC2" w14:paraId="454F18AC" w14:textId="77777777" w:rsidTr="00C22EC2">
        <w:trPr>
          <w:trHeight w:val="300"/>
        </w:trPr>
        <w:tc>
          <w:tcPr>
            <w:tcW w:w="33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2689D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8 layers</w:t>
            </w:r>
          </w:p>
        </w:tc>
        <w:tc>
          <w:tcPr>
            <w:tcW w:w="33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4146A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4 layers</w:t>
            </w:r>
          </w:p>
        </w:tc>
        <w:tc>
          <w:tcPr>
            <w:tcW w:w="33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902E5A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2 layers</w:t>
            </w:r>
          </w:p>
        </w:tc>
      </w:tr>
      <w:tr w:rsidR="00C22EC2" w:rsidRPr="00C22EC2" w14:paraId="2A4E8998" w14:textId="77777777" w:rsidTr="009C166F">
        <w:trPr>
          <w:trHeight w:val="290"/>
        </w:trPr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672607F" w14:textId="34CB024B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 xml:space="preserve">MCS </w:t>
            </w:r>
            <w:r w:rsidR="009C166F">
              <w:rPr>
                <w:rFonts w:ascii="Calibri" w:eastAsia="Times New Roman" w:hAnsi="Calibri" w:cs="Calibri"/>
                <w:color w:val="000000"/>
                <w:sz w:val="22"/>
              </w:rPr>
              <w:t>(</w:t>
            </w: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table 2</w:t>
            </w:r>
            <w:r w:rsidR="009C166F">
              <w:rPr>
                <w:rFonts w:ascii="Calibri" w:eastAsia="Times New Roman" w:hAnsi="Calibri" w:cs="Calibri"/>
                <w:color w:val="000000"/>
                <w:sz w:val="22"/>
              </w:rPr>
              <w:t>)</w:t>
            </w:r>
          </w:p>
        </w:tc>
        <w:tc>
          <w:tcPr>
            <w:tcW w:w="23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C8BBA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 xml:space="preserve"> &gt;85% of maximum TP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9B94320" w14:textId="0CE164FA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 xml:space="preserve">MCS </w:t>
            </w:r>
            <w:r w:rsidR="009C166F">
              <w:rPr>
                <w:rFonts w:ascii="Calibri" w:eastAsia="Times New Roman" w:hAnsi="Calibri" w:cs="Calibri"/>
                <w:color w:val="000000"/>
                <w:sz w:val="22"/>
              </w:rPr>
              <w:t>(</w:t>
            </w: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table 4</w:t>
            </w:r>
            <w:r w:rsidR="009C166F">
              <w:rPr>
                <w:rFonts w:ascii="Calibri" w:eastAsia="Times New Roman" w:hAnsi="Calibri" w:cs="Calibri"/>
                <w:color w:val="000000"/>
                <w:sz w:val="22"/>
              </w:rPr>
              <w:t>)</w:t>
            </w:r>
          </w:p>
        </w:tc>
        <w:tc>
          <w:tcPr>
            <w:tcW w:w="22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F379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 xml:space="preserve"> &gt;85% of maximum TP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399426C" w14:textId="1E423C69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 xml:space="preserve">MCS </w:t>
            </w:r>
            <w:r w:rsidR="009C166F">
              <w:rPr>
                <w:rFonts w:ascii="Calibri" w:eastAsia="Times New Roman" w:hAnsi="Calibri" w:cs="Calibri"/>
                <w:color w:val="000000"/>
                <w:sz w:val="22"/>
              </w:rPr>
              <w:t>(</w:t>
            </w: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table 4</w:t>
            </w:r>
            <w:r w:rsidR="009C166F">
              <w:rPr>
                <w:rFonts w:ascii="Calibri" w:eastAsia="Times New Roman" w:hAnsi="Calibri" w:cs="Calibri"/>
                <w:color w:val="000000"/>
                <w:sz w:val="22"/>
              </w:rPr>
              <w:t>)</w:t>
            </w:r>
          </w:p>
        </w:tc>
        <w:tc>
          <w:tcPr>
            <w:tcW w:w="23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5FE6E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 xml:space="preserve"> &gt;85% of maximum TP</w:t>
            </w:r>
          </w:p>
        </w:tc>
      </w:tr>
      <w:tr w:rsidR="00C22EC2" w:rsidRPr="00C22EC2" w14:paraId="10161410" w14:textId="77777777" w:rsidTr="009C166F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5893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11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FB667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4D54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23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48D66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13B85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23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569BC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</w:tr>
      <w:tr w:rsidR="00C22EC2" w:rsidRPr="00C22EC2" w14:paraId="60BB37B3" w14:textId="77777777" w:rsidTr="009C166F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C5738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12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ADC09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ECD5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24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57D9E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193A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24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17F3D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</w:tr>
      <w:tr w:rsidR="00C22EC2" w:rsidRPr="00C22EC2" w14:paraId="56300E6B" w14:textId="77777777" w:rsidTr="009C166F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C7A4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13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B8A7D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A1D1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25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8C8E8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6166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25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535DD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</w:tr>
      <w:tr w:rsidR="00C22EC2" w:rsidRPr="00C22EC2" w14:paraId="2BF83553" w14:textId="77777777" w:rsidTr="009C166F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F302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14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85D9B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BE0E5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26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F8602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EC3D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26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7E77A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</w:tr>
      <w:tr w:rsidR="00C22EC2" w:rsidRPr="00C22EC2" w14:paraId="5B4DB6A5" w14:textId="77777777" w:rsidTr="009C166F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6A52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15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5BC54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DC21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789F9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E0D7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413D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C22EC2" w:rsidRPr="00C22EC2" w14:paraId="7BBB2507" w14:textId="77777777" w:rsidTr="009C166F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D0F3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16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0E187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DD6C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348DB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E47C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0243E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C22EC2" w:rsidRPr="00C22EC2" w14:paraId="3E6F5294" w14:textId="77777777" w:rsidTr="009C166F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7AD2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17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CBF1A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291B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B093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C0FC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5C44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C22EC2" w:rsidRPr="00C22EC2" w14:paraId="29C590B8" w14:textId="77777777" w:rsidTr="009C166F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C23E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18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BB37F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C2FD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3210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5499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41AE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C22EC2" w:rsidRPr="00C22EC2" w14:paraId="70B1B8A1" w14:textId="77777777" w:rsidTr="009C166F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BAE3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19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75A5A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F7E7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1E28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1B6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E144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C22EC2" w:rsidRPr="00C22EC2" w14:paraId="76BD6F96" w14:textId="77777777" w:rsidTr="009C166F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4EAE7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20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487D7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C40E9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0396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5C45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9A78B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C22EC2" w:rsidRPr="00C22EC2" w14:paraId="549FEC87" w14:textId="77777777" w:rsidTr="009C166F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EC381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21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F0900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91660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1E64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C109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66E3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C22EC2" w:rsidRPr="00C22EC2" w14:paraId="2E75F8DA" w14:textId="77777777" w:rsidTr="009C166F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1DD9F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22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FE9C9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B9BB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2290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CA9CE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2638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C22EC2" w:rsidRPr="00C22EC2" w14:paraId="16B63F79" w14:textId="77777777" w:rsidTr="009C166F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9A1C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23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D18FC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5C47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FCBD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BC8C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1130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C22EC2" w:rsidRPr="00C22EC2" w14:paraId="1AA18CDA" w14:textId="77777777" w:rsidTr="009C166F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C10C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24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3DD1F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6E075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9516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49C1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34601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C22EC2" w:rsidRPr="00C22EC2" w14:paraId="37AE0185" w14:textId="77777777" w:rsidTr="009C166F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53DAB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25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BA4FB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258D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4912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0FE1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2180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C22EC2" w:rsidRPr="00C22EC2" w14:paraId="453D0377" w14:textId="77777777" w:rsidTr="009C166F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D12E0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26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9E0C2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53F6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C3E8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7653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F5DE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C22EC2" w:rsidRPr="00C22EC2" w14:paraId="2805AA9F" w14:textId="77777777" w:rsidTr="009C166F">
        <w:trPr>
          <w:trHeight w:val="30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CBF3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27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F1806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22EC2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9637E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8CEC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23C1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A437" w14:textId="77777777" w:rsidR="00C22EC2" w:rsidRPr="00C22EC2" w:rsidRDefault="00C22EC2" w:rsidP="00C22E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</w:tbl>
    <w:p w14:paraId="5A5E9193" w14:textId="77777777" w:rsidR="00C22EC2" w:rsidRDefault="00C22EC2" w:rsidP="004114AB"/>
    <w:p w14:paraId="7A702FA9" w14:textId="5467FE5F" w:rsidR="00E54DC7" w:rsidRDefault="00CD7227" w:rsidP="004114AB">
      <w:r>
        <w:t>Based on</w:t>
      </w:r>
      <w:r w:rsidR="00AD63AB">
        <w:t xml:space="preserve"> </w:t>
      </w:r>
      <w:r w:rsidR="00AD63AB">
        <w:fldChar w:fldCharType="begin"/>
      </w:r>
      <w:r w:rsidR="00AD63AB">
        <w:instrText xml:space="preserve"> REF _Ref131772278 \h </w:instrText>
      </w:r>
      <w:r w:rsidR="00AD63AB">
        <w:fldChar w:fldCharType="separate"/>
      </w:r>
      <w:r w:rsidR="00924B11">
        <w:t xml:space="preserve">Table </w:t>
      </w:r>
      <w:r w:rsidR="00924B11">
        <w:rPr>
          <w:noProof/>
        </w:rPr>
        <w:t>1</w:t>
      </w:r>
      <w:r w:rsidR="00AD63AB">
        <w:fldChar w:fldCharType="end"/>
      </w:r>
      <w:r>
        <w:t xml:space="preserve">, it is feasible to reach more than 85% of maximum throughput </w:t>
      </w:r>
      <w:r w:rsidR="00E54DC7">
        <w:t xml:space="preserve">with static propagation conditions and no noise source, we have seen max MCS as being feasible as per the issues discussed above. Hence we propose the following: </w:t>
      </w:r>
    </w:p>
    <w:p w14:paraId="3D87B2AC" w14:textId="7410DA2D" w:rsidR="000A58C2" w:rsidRDefault="000A58C2" w:rsidP="005C2202">
      <w:pPr>
        <w:pStyle w:val="RAN4proposal"/>
      </w:pPr>
      <w:bookmarkStart w:id="6" w:name="_Ref131772538"/>
      <w:r w:rsidRPr="000A58C2">
        <w:t>RAN4 to define SDR requirements up to 64 QAM, Rank 8, MCS19 (MCS table 2).</w:t>
      </w:r>
      <w:bookmarkEnd w:id="6"/>
    </w:p>
    <w:p w14:paraId="1D468D44" w14:textId="59AEC228" w:rsidR="003F45BE" w:rsidRDefault="000A58C2" w:rsidP="005C2202">
      <w:pPr>
        <w:pStyle w:val="RAN4proposal"/>
      </w:pPr>
      <w:bookmarkStart w:id="7" w:name="_Ref131772547"/>
      <w:r w:rsidRPr="000A58C2">
        <w:t>RAN4 to define SDR requirements up to 256 QAM, Rank 8, MCS27 (MCS table 2).</w:t>
      </w:r>
      <w:bookmarkEnd w:id="7"/>
    </w:p>
    <w:p w14:paraId="78D2E580" w14:textId="03B88ABA" w:rsidR="000A58C2" w:rsidRDefault="000A58C2" w:rsidP="005C2202">
      <w:pPr>
        <w:pStyle w:val="RAN4proposal"/>
      </w:pPr>
      <w:bookmarkStart w:id="8" w:name="_Ref131978463"/>
      <w:r w:rsidRPr="000A58C2">
        <w:t>RAN4 to define SDR requirements up to 1024 QAM, Rank 4, MCS26 (MCS table 4).</w:t>
      </w:r>
      <w:bookmarkEnd w:id="8"/>
    </w:p>
    <w:p w14:paraId="25E38A47" w14:textId="77777777" w:rsidR="000A58C2" w:rsidRDefault="000A58C2" w:rsidP="004114AB"/>
    <w:p w14:paraId="77F0D46E" w14:textId="77777777" w:rsidR="0060543D" w:rsidRPr="0060543D" w:rsidRDefault="0060543D" w:rsidP="0060543D"/>
    <w:p w14:paraId="6D1264F6" w14:textId="77777777" w:rsidR="00CD7492" w:rsidRPr="00D40277" w:rsidRDefault="00CD7492" w:rsidP="00A37002">
      <w:pPr>
        <w:pStyle w:val="RAN4H1"/>
        <w:rPr>
          <w:lang w:val="en-US"/>
        </w:rPr>
      </w:pPr>
      <w:bookmarkStart w:id="9" w:name="_Toc116995848"/>
      <w:r w:rsidRPr="00D40277">
        <w:rPr>
          <w:lang w:val="en-US"/>
        </w:rPr>
        <w:t>Conclusion</w:t>
      </w:r>
      <w:bookmarkEnd w:id="9"/>
    </w:p>
    <w:p w14:paraId="7CBDD6E2" w14:textId="71B2BD36" w:rsidR="00DE3F99" w:rsidRDefault="00D40277" w:rsidP="005C23A4">
      <w:pPr>
        <w:rPr>
          <w:rFonts w:eastAsiaTheme="minorEastAsia"/>
        </w:rPr>
      </w:pPr>
      <w:r w:rsidRPr="00D40277">
        <w:t>This contribution</w:t>
      </w:r>
      <w:r w:rsidR="00695AFB">
        <w:t xml:space="preserve"> provides </w:t>
      </w:r>
      <w:r w:rsidR="00695AFB" w:rsidRPr="00826D7D">
        <w:rPr>
          <w:rFonts w:eastAsiaTheme="minorEastAsia"/>
        </w:rPr>
        <w:t xml:space="preserve">our </w:t>
      </w:r>
      <w:r w:rsidR="00695AFB">
        <w:rPr>
          <w:rFonts w:eastAsiaTheme="minorEastAsia"/>
        </w:rPr>
        <w:t xml:space="preserve">views on </w:t>
      </w:r>
      <w:r w:rsidR="00A558B9">
        <w:rPr>
          <w:rFonts w:eastAsiaTheme="minorEastAsia"/>
        </w:rPr>
        <w:t>8 Rx SDR</w:t>
      </w:r>
      <w:r w:rsidR="00695AFB">
        <w:rPr>
          <w:rFonts w:eastAsiaTheme="minorEastAsia"/>
        </w:rPr>
        <w:t xml:space="preserve"> requirements for 8RX UE</w:t>
      </w:r>
      <w:r w:rsidR="00884EF0">
        <w:rPr>
          <w:rFonts w:eastAsiaTheme="minorEastAsia"/>
        </w:rPr>
        <w:t xml:space="preserve">. </w:t>
      </w:r>
      <w:r w:rsidR="00167240">
        <w:rPr>
          <w:rFonts w:eastAsiaTheme="minorEastAsia"/>
        </w:rPr>
        <w:t>The proposals are summarized as follows</w:t>
      </w:r>
      <w:r w:rsidR="00DE3F99">
        <w:rPr>
          <w:rFonts w:eastAsiaTheme="minorEastAsia"/>
        </w:rPr>
        <w:t xml:space="preserve">: </w:t>
      </w:r>
    </w:p>
    <w:p w14:paraId="7111AD7C" w14:textId="2E025E0E" w:rsidR="005C2202" w:rsidRDefault="00534034" w:rsidP="005C23A4">
      <w:pPr>
        <w:rPr>
          <w:rFonts w:eastAsiaTheme="minorEastAsia"/>
        </w:rPr>
      </w:pP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_Ref131772538 \n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924B11">
        <w:rPr>
          <w:rFonts w:eastAsiaTheme="minorEastAsia"/>
        </w:rPr>
        <w:t>Proposal 1: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_Ref131772538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924B11" w:rsidRPr="000A58C2">
        <w:t>RAN4 to define SDR requirements up to 64 QAM, Rank 8, MCS19 (MCS table 2).</w:t>
      </w:r>
      <w:r>
        <w:rPr>
          <w:rFonts w:eastAsiaTheme="minorEastAsia"/>
        </w:rPr>
        <w:fldChar w:fldCharType="end"/>
      </w:r>
    </w:p>
    <w:p w14:paraId="62DE70DD" w14:textId="7AC0DE80" w:rsidR="00534034" w:rsidRDefault="00534034" w:rsidP="005C23A4">
      <w:pPr>
        <w:rPr>
          <w:rFonts w:eastAsiaTheme="minorEastAsia"/>
        </w:rPr>
      </w:pP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_Ref131772547 \r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924B11">
        <w:rPr>
          <w:rFonts w:eastAsiaTheme="minorEastAsia"/>
        </w:rPr>
        <w:t>Proposal 2: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_Ref131772547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924B11" w:rsidRPr="000A58C2">
        <w:t>RAN4 to define SDR requirements up to 256 QAM, Rank 8, MCS27 (MCS table 2).</w:t>
      </w:r>
      <w:r>
        <w:rPr>
          <w:rFonts w:eastAsiaTheme="minorEastAsia"/>
        </w:rPr>
        <w:fldChar w:fldCharType="end"/>
      </w:r>
    </w:p>
    <w:p w14:paraId="5424C1E5" w14:textId="349E42F1" w:rsidR="00924B11" w:rsidRDefault="00924B11" w:rsidP="005C23A4">
      <w:pPr>
        <w:rPr>
          <w:rFonts w:eastAsiaTheme="minorEastAsia"/>
        </w:rPr>
      </w:pPr>
      <w:r>
        <w:rPr>
          <w:rFonts w:eastAsiaTheme="minorEastAsia"/>
        </w:rPr>
        <w:lastRenderedPageBreak/>
        <w:fldChar w:fldCharType="begin"/>
      </w:r>
      <w:r>
        <w:rPr>
          <w:rFonts w:eastAsiaTheme="minorEastAsia"/>
        </w:rPr>
        <w:instrText xml:space="preserve"> REF _Ref131978463 \r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>
        <w:rPr>
          <w:rFonts w:eastAsiaTheme="minorEastAsia"/>
        </w:rPr>
        <w:t>Proposal 3: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_Ref131978463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Pr="000A58C2">
        <w:t>RAN4 to define SDR requirements up to 1024 QAM, Rank 4, MCS26 (MCS table 4).</w:t>
      </w:r>
      <w:r>
        <w:rPr>
          <w:rFonts w:eastAsiaTheme="minorEastAsia"/>
        </w:rPr>
        <w:fldChar w:fldCharType="end"/>
      </w:r>
    </w:p>
    <w:p w14:paraId="1AA407F8" w14:textId="77CE03D2" w:rsidR="00534034" w:rsidRDefault="00534034" w:rsidP="005C23A4">
      <w:pPr>
        <w:rPr>
          <w:rFonts w:eastAsiaTheme="minorEastAsia"/>
        </w:rPr>
      </w:pPr>
    </w:p>
    <w:p w14:paraId="35759423" w14:textId="77777777" w:rsidR="00924B11" w:rsidRDefault="00924B11" w:rsidP="005C23A4">
      <w:pPr>
        <w:rPr>
          <w:rFonts w:eastAsiaTheme="minorEastAsia"/>
        </w:rPr>
      </w:pPr>
    </w:p>
    <w:p w14:paraId="6BA85FF8" w14:textId="3011D703" w:rsidR="003B659E" w:rsidRPr="00AC75E0" w:rsidRDefault="00D40277" w:rsidP="00D40277">
      <w:pPr>
        <w:pStyle w:val="RAN4H1"/>
      </w:pPr>
      <w:r w:rsidRPr="00D40277">
        <w:t>R</w:t>
      </w:r>
      <w:r w:rsidRPr="00AC75E0">
        <w:t xml:space="preserve">eferences </w:t>
      </w:r>
    </w:p>
    <w:bookmarkStart w:id="10" w:name="_Ref114500673"/>
    <w:bookmarkStart w:id="11" w:name="_Ref130994624"/>
    <w:bookmarkEnd w:id="10"/>
    <w:p w14:paraId="0ECCA549" w14:textId="5DA4315F" w:rsidR="00E81F72" w:rsidRPr="00AC75E0" w:rsidRDefault="00E81F72" w:rsidP="00E81F72">
      <w:pPr>
        <w:pStyle w:val="ListParagraph"/>
        <w:numPr>
          <w:ilvl w:val="0"/>
          <w:numId w:val="21"/>
        </w:numPr>
        <w:ind w:right="-22"/>
      </w:pPr>
      <w:r w:rsidRPr="00AC75E0">
        <w:fldChar w:fldCharType="begin"/>
      </w:r>
      <w:r w:rsidRPr="00AC75E0">
        <w:instrText xml:space="preserve"> HYPERLINK "https://www.3gpp.org/ftp/tsg_ran/TSG_RAN/TSGR_96/Docs/RP-221496.zip" </w:instrText>
      </w:r>
      <w:r w:rsidRPr="00AC75E0">
        <w:fldChar w:fldCharType="separate"/>
      </w:r>
      <w:r w:rsidRPr="00AC75E0">
        <w:rPr>
          <w:rStyle w:val="Hyperlink"/>
          <w:color w:val="auto"/>
          <w:lang w:val="en-GB"/>
        </w:rPr>
        <w:t>RP-221496</w:t>
      </w:r>
      <w:r w:rsidRPr="00AC75E0">
        <w:rPr>
          <w:rStyle w:val="Hyperlink"/>
          <w:color w:val="auto"/>
          <w:lang w:val="en-GB"/>
        </w:rPr>
        <w:fldChar w:fldCharType="end"/>
      </w:r>
      <w:r w:rsidRPr="00AC75E0">
        <w:rPr>
          <w:lang w:val="en-GB"/>
        </w:rPr>
        <w:t xml:space="preserve"> “Revised WID Further RF requirements enhancement for NR and EN-DC in frequency range 1 (FR1)”</w:t>
      </w:r>
    </w:p>
    <w:bookmarkStart w:id="12" w:name="_Ref127284789"/>
    <w:bookmarkStart w:id="13" w:name="_Ref127285522"/>
    <w:p w14:paraId="5BED9F56" w14:textId="7F06F46E" w:rsidR="00E81F72" w:rsidRPr="00AC75E0" w:rsidRDefault="00E81F72" w:rsidP="00E81F72">
      <w:pPr>
        <w:pStyle w:val="ListParagraph"/>
        <w:numPr>
          <w:ilvl w:val="0"/>
          <w:numId w:val="21"/>
        </w:numPr>
      </w:pPr>
      <w:r w:rsidRPr="00AC75E0">
        <w:fldChar w:fldCharType="begin"/>
      </w:r>
      <w:r w:rsidRPr="00AC75E0">
        <w:instrText xml:space="preserve"> HYPERLINK "https://www.3gpp.org/ftp/tsg_ran/WG4_Radio/TSGR4_105/Docs/R4-2220152.zip" </w:instrText>
      </w:r>
      <w:r w:rsidRPr="00AC75E0">
        <w:fldChar w:fldCharType="separate"/>
      </w:r>
      <w:r w:rsidRPr="00AC75E0">
        <w:rPr>
          <w:rStyle w:val="Hyperlink"/>
          <w:color w:val="auto"/>
        </w:rPr>
        <w:t>R4-2220152</w:t>
      </w:r>
      <w:r w:rsidRPr="00AC75E0">
        <w:fldChar w:fldCharType="end"/>
      </w:r>
      <w:r w:rsidRPr="00AC75E0">
        <w:t xml:space="preserve">, “Topic summary for [105][326] RF_FR1_enh2_Demod”, Huawei, </w:t>
      </w:r>
      <w:proofErr w:type="spellStart"/>
      <w:r w:rsidRPr="00AC75E0">
        <w:t>HiSilicon</w:t>
      </w:r>
      <w:proofErr w:type="spellEnd"/>
      <w:r w:rsidRPr="00AC75E0">
        <w:t>, RAN WG4 #105, Toulouse, Nov. 2022</w:t>
      </w:r>
      <w:bookmarkEnd w:id="12"/>
    </w:p>
    <w:p w14:paraId="46067A76" w14:textId="77777777" w:rsidR="00E81F72" w:rsidRPr="00AC75E0" w:rsidRDefault="00E81F72" w:rsidP="00E81F72">
      <w:pPr>
        <w:pStyle w:val="ListParagraph"/>
        <w:numPr>
          <w:ilvl w:val="0"/>
          <w:numId w:val="21"/>
        </w:numPr>
        <w:ind w:right="-22"/>
      </w:pPr>
      <w:bookmarkStart w:id="14" w:name="_Ref130994771"/>
      <w:bookmarkEnd w:id="13"/>
      <w:r w:rsidRPr="00AC75E0">
        <w:t xml:space="preserve">R4-2302942, “WF for 8Rx UE performance requirements”, Huawei, </w:t>
      </w:r>
      <w:proofErr w:type="spellStart"/>
      <w:r w:rsidRPr="00AC75E0">
        <w:t>HiSilicon</w:t>
      </w:r>
      <w:proofErr w:type="spellEnd"/>
      <w:r w:rsidRPr="00AC75E0">
        <w:t>, RAN WG4 #106, Athens, Greece, 27 February - 03 March, 2023</w:t>
      </w:r>
      <w:bookmarkEnd w:id="14"/>
    </w:p>
    <w:bookmarkEnd w:id="2"/>
    <w:bookmarkEnd w:id="11"/>
    <w:p w14:paraId="5A764072" w14:textId="12A8F506" w:rsidR="00832E00" w:rsidRPr="00D40277" w:rsidRDefault="00832E00" w:rsidP="005B43D8">
      <w:pPr>
        <w:ind w:left="360" w:right="-22"/>
      </w:pPr>
    </w:p>
    <w:sectPr w:rsidR="00832E00" w:rsidRPr="00D4027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8C4F8" w14:textId="77777777" w:rsidR="004B3670" w:rsidRDefault="004B3670" w:rsidP="00001C9B">
      <w:pPr>
        <w:spacing w:after="0" w:line="240" w:lineRule="auto"/>
      </w:pPr>
      <w:r>
        <w:separator/>
      </w:r>
    </w:p>
  </w:endnote>
  <w:endnote w:type="continuationSeparator" w:id="0">
    <w:p w14:paraId="13B3FAAC" w14:textId="77777777" w:rsidR="004B3670" w:rsidRDefault="004B3670" w:rsidP="00001C9B">
      <w:pPr>
        <w:spacing w:after="0" w:line="240" w:lineRule="auto"/>
      </w:pPr>
      <w:r>
        <w:continuationSeparator/>
      </w:r>
    </w:p>
  </w:endnote>
  <w:endnote w:type="continuationNotice" w:id="1">
    <w:p w14:paraId="0ADADB5D" w14:textId="77777777" w:rsidR="004B3670" w:rsidRDefault="004B36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E7395" w14:textId="77777777" w:rsidR="004B3670" w:rsidRDefault="004B3670" w:rsidP="00001C9B">
      <w:pPr>
        <w:spacing w:after="0" w:line="240" w:lineRule="auto"/>
      </w:pPr>
      <w:r>
        <w:separator/>
      </w:r>
    </w:p>
  </w:footnote>
  <w:footnote w:type="continuationSeparator" w:id="0">
    <w:p w14:paraId="2FD39A8A" w14:textId="77777777" w:rsidR="004B3670" w:rsidRDefault="004B3670" w:rsidP="00001C9B">
      <w:pPr>
        <w:spacing w:after="0" w:line="240" w:lineRule="auto"/>
      </w:pPr>
      <w:r>
        <w:continuationSeparator/>
      </w:r>
    </w:p>
  </w:footnote>
  <w:footnote w:type="continuationNotice" w:id="1">
    <w:p w14:paraId="17CAEA79" w14:textId="77777777" w:rsidR="004B3670" w:rsidRDefault="004B367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0"/>
  </w:num>
  <w:num w:numId="4" w16cid:durableId="517735681">
    <w:abstractNumId w:val="4"/>
  </w:num>
  <w:num w:numId="5" w16cid:durableId="1142041724">
    <w:abstractNumId w:val="14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5"/>
  </w:num>
  <w:num w:numId="16" w16cid:durableId="516113510">
    <w:abstractNumId w:val="3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2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635332301">
    <w:abstractNumId w:val="16"/>
  </w:num>
  <w:num w:numId="28" w16cid:durableId="1022165106">
    <w:abstractNumId w:val="6"/>
  </w:num>
  <w:num w:numId="29" w16cid:durableId="18059221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40DC"/>
    <w:rsid w:val="000151EF"/>
    <w:rsid w:val="0002106C"/>
    <w:rsid w:val="000239F5"/>
    <w:rsid w:val="00033ACE"/>
    <w:rsid w:val="00042875"/>
    <w:rsid w:val="00047D97"/>
    <w:rsid w:val="00047F2A"/>
    <w:rsid w:val="0008612A"/>
    <w:rsid w:val="00090E18"/>
    <w:rsid w:val="000A10BC"/>
    <w:rsid w:val="000A13B1"/>
    <w:rsid w:val="000A58C2"/>
    <w:rsid w:val="000B0056"/>
    <w:rsid w:val="000B7D29"/>
    <w:rsid w:val="000C3C7B"/>
    <w:rsid w:val="000D0F93"/>
    <w:rsid w:val="000F1CC7"/>
    <w:rsid w:val="00106416"/>
    <w:rsid w:val="00110481"/>
    <w:rsid w:val="001127C9"/>
    <w:rsid w:val="00115B88"/>
    <w:rsid w:val="00120D3B"/>
    <w:rsid w:val="00132F6A"/>
    <w:rsid w:val="00133913"/>
    <w:rsid w:val="00137298"/>
    <w:rsid w:val="00140221"/>
    <w:rsid w:val="00147154"/>
    <w:rsid w:val="00160CB9"/>
    <w:rsid w:val="001642FC"/>
    <w:rsid w:val="0016496B"/>
    <w:rsid w:val="00167240"/>
    <w:rsid w:val="001743E2"/>
    <w:rsid w:val="001745F8"/>
    <w:rsid w:val="00175AE8"/>
    <w:rsid w:val="00181E63"/>
    <w:rsid w:val="001838CF"/>
    <w:rsid w:val="001868EE"/>
    <w:rsid w:val="001A3BA4"/>
    <w:rsid w:val="001A6D1F"/>
    <w:rsid w:val="001D1502"/>
    <w:rsid w:val="001E020E"/>
    <w:rsid w:val="001E30F6"/>
    <w:rsid w:val="001F52D5"/>
    <w:rsid w:val="00210BE1"/>
    <w:rsid w:val="00217EE5"/>
    <w:rsid w:val="00235F5C"/>
    <w:rsid w:val="00250403"/>
    <w:rsid w:val="00257FA3"/>
    <w:rsid w:val="00261704"/>
    <w:rsid w:val="00264575"/>
    <w:rsid w:val="00276752"/>
    <w:rsid w:val="002777FA"/>
    <w:rsid w:val="00277B56"/>
    <w:rsid w:val="00291CEF"/>
    <w:rsid w:val="002A19F5"/>
    <w:rsid w:val="002B4922"/>
    <w:rsid w:val="002C22C3"/>
    <w:rsid w:val="002C2D19"/>
    <w:rsid w:val="002C2FFF"/>
    <w:rsid w:val="002D10FA"/>
    <w:rsid w:val="002D2244"/>
    <w:rsid w:val="002D2903"/>
    <w:rsid w:val="002D4C55"/>
    <w:rsid w:val="002E6DED"/>
    <w:rsid w:val="00300956"/>
    <w:rsid w:val="0031063C"/>
    <w:rsid w:val="00314B1B"/>
    <w:rsid w:val="00317187"/>
    <w:rsid w:val="0032499A"/>
    <w:rsid w:val="003341F7"/>
    <w:rsid w:val="00347FEC"/>
    <w:rsid w:val="003566D2"/>
    <w:rsid w:val="00356F45"/>
    <w:rsid w:val="00366B74"/>
    <w:rsid w:val="00383DAE"/>
    <w:rsid w:val="00387FDA"/>
    <w:rsid w:val="003A2B91"/>
    <w:rsid w:val="003A710A"/>
    <w:rsid w:val="003B659E"/>
    <w:rsid w:val="003C275E"/>
    <w:rsid w:val="003C41A2"/>
    <w:rsid w:val="003C4FDE"/>
    <w:rsid w:val="003E58DF"/>
    <w:rsid w:val="003F45BE"/>
    <w:rsid w:val="00404C4C"/>
    <w:rsid w:val="004114AB"/>
    <w:rsid w:val="0041413E"/>
    <w:rsid w:val="0041423F"/>
    <w:rsid w:val="00414F81"/>
    <w:rsid w:val="00417CB1"/>
    <w:rsid w:val="00434E42"/>
    <w:rsid w:val="00436A0F"/>
    <w:rsid w:val="00437150"/>
    <w:rsid w:val="0043750A"/>
    <w:rsid w:val="004616C1"/>
    <w:rsid w:val="004732E9"/>
    <w:rsid w:val="004854BB"/>
    <w:rsid w:val="00496606"/>
    <w:rsid w:val="004B3670"/>
    <w:rsid w:val="004B3F39"/>
    <w:rsid w:val="004E2483"/>
    <w:rsid w:val="004E5E66"/>
    <w:rsid w:val="004E7ADB"/>
    <w:rsid w:val="004F5402"/>
    <w:rsid w:val="00503B4D"/>
    <w:rsid w:val="00504EE9"/>
    <w:rsid w:val="00521576"/>
    <w:rsid w:val="005250E6"/>
    <w:rsid w:val="00534034"/>
    <w:rsid w:val="00542D23"/>
    <w:rsid w:val="0054442C"/>
    <w:rsid w:val="00550285"/>
    <w:rsid w:val="00562492"/>
    <w:rsid w:val="00572167"/>
    <w:rsid w:val="00572A20"/>
    <w:rsid w:val="00576002"/>
    <w:rsid w:val="005836F8"/>
    <w:rsid w:val="005918FA"/>
    <w:rsid w:val="00592A86"/>
    <w:rsid w:val="005A03D6"/>
    <w:rsid w:val="005B43D8"/>
    <w:rsid w:val="005B4801"/>
    <w:rsid w:val="005C0812"/>
    <w:rsid w:val="005C2202"/>
    <w:rsid w:val="005C23A4"/>
    <w:rsid w:val="005D1CDF"/>
    <w:rsid w:val="005D2BB7"/>
    <w:rsid w:val="005E61A8"/>
    <w:rsid w:val="005F1ECF"/>
    <w:rsid w:val="005F6419"/>
    <w:rsid w:val="0060543D"/>
    <w:rsid w:val="006104DD"/>
    <w:rsid w:val="006130B5"/>
    <w:rsid w:val="00613B03"/>
    <w:rsid w:val="00617400"/>
    <w:rsid w:val="00632D29"/>
    <w:rsid w:val="00637578"/>
    <w:rsid w:val="00643E69"/>
    <w:rsid w:val="00657B8C"/>
    <w:rsid w:val="00664950"/>
    <w:rsid w:val="00683220"/>
    <w:rsid w:val="00687FA0"/>
    <w:rsid w:val="00695AFB"/>
    <w:rsid w:val="006A0BEB"/>
    <w:rsid w:val="006A3C11"/>
    <w:rsid w:val="006B3F10"/>
    <w:rsid w:val="006B5E25"/>
    <w:rsid w:val="006B7010"/>
    <w:rsid w:val="006C3095"/>
    <w:rsid w:val="006E1151"/>
    <w:rsid w:val="006E6311"/>
    <w:rsid w:val="006F3000"/>
    <w:rsid w:val="0070381D"/>
    <w:rsid w:val="00711A49"/>
    <w:rsid w:val="00711F40"/>
    <w:rsid w:val="007145FF"/>
    <w:rsid w:val="00715B2A"/>
    <w:rsid w:val="007450F1"/>
    <w:rsid w:val="00751515"/>
    <w:rsid w:val="00754DF3"/>
    <w:rsid w:val="007626B7"/>
    <w:rsid w:val="0078212B"/>
    <w:rsid w:val="00784DF6"/>
    <w:rsid w:val="00785232"/>
    <w:rsid w:val="007918C9"/>
    <w:rsid w:val="007B186C"/>
    <w:rsid w:val="007C1696"/>
    <w:rsid w:val="007C3ED0"/>
    <w:rsid w:val="007C4060"/>
    <w:rsid w:val="007C5971"/>
    <w:rsid w:val="007F05FA"/>
    <w:rsid w:val="007F54B9"/>
    <w:rsid w:val="00806A76"/>
    <w:rsid w:val="00811C9D"/>
    <w:rsid w:val="00816C80"/>
    <w:rsid w:val="00832E00"/>
    <w:rsid w:val="00841BCD"/>
    <w:rsid w:val="00847EA3"/>
    <w:rsid w:val="00851A8E"/>
    <w:rsid w:val="0085365B"/>
    <w:rsid w:val="00860F72"/>
    <w:rsid w:val="008826C1"/>
    <w:rsid w:val="00883DFD"/>
    <w:rsid w:val="00884EF0"/>
    <w:rsid w:val="008A1BF7"/>
    <w:rsid w:val="008A5B0E"/>
    <w:rsid w:val="008B0961"/>
    <w:rsid w:val="008E009B"/>
    <w:rsid w:val="0090091A"/>
    <w:rsid w:val="009042BD"/>
    <w:rsid w:val="00924B11"/>
    <w:rsid w:val="00936159"/>
    <w:rsid w:val="00977E1D"/>
    <w:rsid w:val="009A5A62"/>
    <w:rsid w:val="009B0573"/>
    <w:rsid w:val="009B7B4B"/>
    <w:rsid w:val="009B7C21"/>
    <w:rsid w:val="009C166F"/>
    <w:rsid w:val="009C1E31"/>
    <w:rsid w:val="00A02AAA"/>
    <w:rsid w:val="00A04992"/>
    <w:rsid w:val="00A147AA"/>
    <w:rsid w:val="00A21D71"/>
    <w:rsid w:val="00A22B78"/>
    <w:rsid w:val="00A242F4"/>
    <w:rsid w:val="00A25AE5"/>
    <w:rsid w:val="00A32424"/>
    <w:rsid w:val="00A343F8"/>
    <w:rsid w:val="00A37002"/>
    <w:rsid w:val="00A40652"/>
    <w:rsid w:val="00A4169C"/>
    <w:rsid w:val="00A4355E"/>
    <w:rsid w:val="00A558B9"/>
    <w:rsid w:val="00A71A44"/>
    <w:rsid w:val="00A92BCD"/>
    <w:rsid w:val="00AA1B0E"/>
    <w:rsid w:val="00AA360D"/>
    <w:rsid w:val="00AA47B6"/>
    <w:rsid w:val="00AC00B3"/>
    <w:rsid w:val="00AC163B"/>
    <w:rsid w:val="00AC1A8D"/>
    <w:rsid w:val="00AC4BA4"/>
    <w:rsid w:val="00AC5CA7"/>
    <w:rsid w:val="00AC6058"/>
    <w:rsid w:val="00AC75E0"/>
    <w:rsid w:val="00AD63AB"/>
    <w:rsid w:val="00AE2BA5"/>
    <w:rsid w:val="00AE56B1"/>
    <w:rsid w:val="00AE6D09"/>
    <w:rsid w:val="00AF7A7C"/>
    <w:rsid w:val="00B25DCE"/>
    <w:rsid w:val="00B408B6"/>
    <w:rsid w:val="00B431B3"/>
    <w:rsid w:val="00B50C0C"/>
    <w:rsid w:val="00B542DA"/>
    <w:rsid w:val="00B73862"/>
    <w:rsid w:val="00B73F43"/>
    <w:rsid w:val="00BA6B66"/>
    <w:rsid w:val="00BA6E48"/>
    <w:rsid w:val="00BC7888"/>
    <w:rsid w:val="00BD71B0"/>
    <w:rsid w:val="00BE0AF6"/>
    <w:rsid w:val="00BE1F03"/>
    <w:rsid w:val="00BE58A7"/>
    <w:rsid w:val="00BE62C7"/>
    <w:rsid w:val="00BF2218"/>
    <w:rsid w:val="00BF4AC7"/>
    <w:rsid w:val="00C0426B"/>
    <w:rsid w:val="00C045DF"/>
    <w:rsid w:val="00C166AA"/>
    <w:rsid w:val="00C22EC2"/>
    <w:rsid w:val="00C26D43"/>
    <w:rsid w:val="00C46548"/>
    <w:rsid w:val="00C574D5"/>
    <w:rsid w:val="00C73F32"/>
    <w:rsid w:val="00C85B86"/>
    <w:rsid w:val="00C87462"/>
    <w:rsid w:val="00C925EB"/>
    <w:rsid w:val="00CA180C"/>
    <w:rsid w:val="00CA6496"/>
    <w:rsid w:val="00CA6572"/>
    <w:rsid w:val="00CA7A42"/>
    <w:rsid w:val="00CB22B2"/>
    <w:rsid w:val="00CC3EE2"/>
    <w:rsid w:val="00CC73CE"/>
    <w:rsid w:val="00CC74FD"/>
    <w:rsid w:val="00CD455A"/>
    <w:rsid w:val="00CD7227"/>
    <w:rsid w:val="00CD7492"/>
    <w:rsid w:val="00CE3A6B"/>
    <w:rsid w:val="00CE5ECE"/>
    <w:rsid w:val="00CF256F"/>
    <w:rsid w:val="00D00211"/>
    <w:rsid w:val="00D06309"/>
    <w:rsid w:val="00D27077"/>
    <w:rsid w:val="00D351EA"/>
    <w:rsid w:val="00D40277"/>
    <w:rsid w:val="00D40288"/>
    <w:rsid w:val="00D43403"/>
    <w:rsid w:val="00D4794A"/>
    <w:rsid w:val="00D5270B"/>
    <w:rsid w:val="00D62E71"/>
    <w:rsid w:val="00D6430D"/>
    <w:rsid w:val="00D645AE"/>
    <w:rsid w:val="00D66188"/>
    <w:rsid w:val="00D6644E"/>
    <w:rsid w:val="00D731F6"/>
    <w:rsid w:val="00D740CA"/>
    <w:rsid w:val="00D85728"/>
    <w:rsid w:val="00D95481"/>
    <w:rsid w:val="00DA4EC5"/>
    <w:rsid w:val="00DC7A13"/>
    <w:rsid w:val="00DE39C1"/>
    <w:rsid w:val="00DE3F99"/>
    <w:rsid w:val="00DF2997"/>
    <w:rsid w:val="00E10BC4"/>
    <w:rsid w:val="00E1415D"/>
    <w:rsid w:val="00E323E9"/>
    <w:rsid w:val="00E34018"/>
    <w:rsid w:val="00E34E1D"/>
    <w:rsid w:val="00E37052"/>
    <w:rsid w:val="00E437D2"/>
    <w:rsid w:val="00E54DC7"/>
    <w:rsid w:val="00E55751"/>
    <w:rsid w:val="00E57D6B"/>
    <w:rsid w:val="00E81F72"/>
    <w:rsid w:val="00E8276C"/>
    <w:rsid w:val="00E96344"/>
    <w:rsid w:val="00EA2311"/>
    <w:rsid w:val="00EC06C1"/>
    <w:rsid w:val="00EC7BC3"/>
    <w:rsid w:val="00ED6639"/>
    <w:rsid w:val="00ED7600"/>
    <w:rsid w:val="00ED77A6"/>
    <w:rsid w:val="00EF286C"/>
    <w:rsid w:val="00EF6073"/>
    <w:rsid w:val="00EF698B"/>
    <w:rsid w:val="00F06BFC"/>
    <w:rsid w:val="00F1362C"/>
    <w:rsid w:val="00F13DD0"/>
    <w:rsid w:val="00F414F1"/>
    <w:rsid w:val="00F508B8"/>
    <w:rsid w:val="00F72CB1"/>
    <w:rsid w:val="00F756F1"/>
    <w:rsid w:val="00F8215E"/>
    <w:rsid w:val="00F824F5"/>
    <w:rsid w:val="00F8502E"/>
    <w:rsid w:val="00F90FAB"/>
    <w:rsid w:val="00F9374D"/>
    <w:rsid w:val="00FA1DFE"/>
    <w:rsid w:val="00FC29B9"/>
    <w:rsid w:val="00FC6FD3"/>
    <w:rsid w:val="00FE305C"/>
    <w:rsid w:val="00FE4CB1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DDAE15E0-EB63-42A3-8E96-652B7E410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5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5AIRPNAIUNRU-1328258698-21403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https://nokia.sharepoint.com/sites/c5g/5gradio/_layouts/15/DocIdRedir.aspx?ID=5AIRPNAIUNRU-1328258698-21403</Url>
      <Description>5AIRPNAIUNRU-1328258698-21403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3GPP_Paper_Template_RAN4_#106bis-e_Dimitri.dotx</Template>
  <TotalTime>0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Links>
    <vt:vector size="24" baseType="variant">
      <vt:variant>
        <vt:i4>983044</vt:i4>
      </vt:variant>
      <vt:variant>
        <vt:i4>30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https://portal.3gpp.org/desktopmodules/Specifications/SpecificationDetails.aspx?specificationId=3213</vt:lpwstr>
      </vt:variant>
      <vt:variant>
        <vt:lpwstr/>
      </vt:variant>
      <vt:variant>
        <vt:i4>3145855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https://www.3gpp.org/ftp/meetings_3gpp_sync/RAN4/Inbox/R4-2302926.zip</vt:lpwstr>
      </vt:variant>
      <vt:variant>
        <vt:lpwstr/>
      </vt:variant>
      <vt:variant>
        <vt:i4>4325412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https://www.3gpp.org/ftp/tsg_ran/WG4_Radio/TSGR4_105/Docs/R4-2220152.zip</vt:lpwstr>
      </vt:variant>
      <vt:variant>
        <vt:lpwstr/>
      </vt:variant>
      <vt:variant>
        <vt:i4>1966133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https://www.3gpp.org/ftp/tsg_ran/TSG_RAN/TSGR_96/Docs/RP-221496.zip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Khouloud Issiali (Nokia)</cp:lastModifiedBy>
  <cp:revision>117</cp:revision>
  <dcterms:created xsi:type="dcterms:W3CDTF">2023-03-29T12:39:00Z</dcterms:created>
  <dcterms:modified xsi:type="dcterms:W3CDTF">2023-04-09T22:20:00Z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47b83c96-3898-40cf-83c7-0c038631bca0</vt:lpwstr>
  </property>
  <property fmtid="{D5CDD505-2E9C-101B-9397-08002B2CF9AE}" pid="11" name="MediaServiceImageTags">
    <vt:lpwstr/>
  </property>
</Properties>
</file>